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A98D" w14:textId="77777777" w:rsidR="000F424B" w:rsidRPr="00E26718" w:rsidRDefault="00C17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ntium Basic"/>
          <w:color w:val="000000"/>
          <w:sz w:val="28"/>
          <w:szCs w:val="28"/>
          <w:lang w:val="it-IT"/>
        </w:rPr>
      </w:pPr>
      <w:bookmarkStart w:id="0" w:name="_GoBack"/>
      <w:bookmarkEnd w:id="0"/>
      <w:r w:rsidRPr="00E26718">
        <w:rPr>
          <w:rFonts w:eastAsia="Gentium Basic"/>
          <w:b/>
          <w:color w:val="000000"/>
          <w:sz w:val="28"/>
          <w:szCs w:val="28"/>
          <w:lang w:val="it-IT"/>
        </w:rPr>
        <w:t>PNRR – M1C3 Turismo e Cultura 4.0</w:t>
      </w:r>
    </w:p>
    <w:p w14:paraId="0E7D3BF3" w14:textId="77777777" w:rsidR="000F424B" w:rsidRPr="00E26718" w:rsidRDefault="00C17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b/>
          <w:color w:val="000000"/>
          <w:sz w:val="28"/>
          <w:szCs w:val="28"/>
          <w:lang w:val="it-IT"/>
        </w:rPr>
        <w:t>Investimento 2.1 Attrattività Borghi</w:t>
      </w:r>
    </w:p>
    <w:p w14:paraId="757195D1" w14:textId="77777777" w:rsidR="000F424B" w:rsidRPr="00E26718" w:rsidRDefault="00C17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b/>
          <w:color w:val="000000"/>
          <w:sz w:val="28"/>
          <w:szCs w:val="28"/>
          <w:lang w:val="it-IT"/>
        </w:rPr>
        <w:t>Intervento: Progetto Pilota per la rigenerazione culturale, sociale ed economica dei borghi caratterizzati da un indice di spopolamento progressivo e rilevante</w:t>
      </w:r>
    </w:p>
    <w:p w14:paraId="218D6A24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32" w:lineRule="auto"/>
        <w:ind w:left="142" w:right="-75"/>
        <w:jc w:val="center"/>
        <w:rPr>
          <w:rFonts w:eastAsia="Gentium Basic"/>
          <w:color w:val="44546A"/>
          <w:sz w:val="28"/>
          <w:szCs w:val="28"/>
          <w:lang w:val="it-IT"/>
        </w:rPr>
      </w:pPr>
    </w:p>
    <w:p w14:paraId="492D9A41" w14:textId="77777777" w:rsidR="000F424B" w:rsidRPr="00E26718" w:rsidRDefault="00C17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b/>
          <w:color w:val="44546A"/>
          <w:sz w:val="28"/>
          <w:szCs w:val="28"/>
          <w:lang w:val="it-IT"/>
        </w:rPr>
        <w:t xml:space="preserve">Scheda di </w:t>
      </w:r>
      <w:r w:rsidRPr="00E26718">
        <w:rPr>
          <w:rFonts w:eastAsia="Gentium Basic"/>
          <w:b/>
          <w:color w:val="000000"/>
          <w:sz w:val="28"/>
          <w:szCs w:val="28"/>
          <w:lang w:val="it-IT"/>
        </w:rPr>
        <w:t xml:space="preserve">manifestazione di interesse </w:t>
      </w:r>
    </w:p>
    <w:p w14:paraId="75838BC6" w14:textId="4FF1D425" w:rsidR="000F424B" w:rsidRPr="00E26718" w:rsidRDefault="00C17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ntium Basic"/>
          <w:color w:val="44546A"/>
          <w:sz w:val="28"/>
          <w:szCs w:val="28"/>
          <w:lang w:val="it-IT"/>
        </w:rPr>
      </w:pPr>
      <w:r w:rsidRPr="00E26718">
        <w:rPr>
          <w:rFonts w:eastAsia="Gentium Basic"/>
          <w:b/>
          <w:color w:val="000000"/>
          <w:sz w:val="28"/>
          <w:szCs w:val="28"/>
          <w:lang w:val="it-IT"/>
        </w:rPr>
        <w:t xml:space="preserve">per la partecipazione al progetto pilota attrattività borghi Linea </w:t>
      </w:r>
      <w:r w:rsidR="00C901DB" w:rsidRPr="00E26718">
        <w:rPr>
          <w:rFonts w:eastAsia="Gentium Basic"/>
          <w:b/>
          <w:color w:val="000000"/>
          <w:sz w:val="28"/>
          <w:szCs w:val="28"/>
          <w:lang w:val="it-IT"/>
        </w:rPr>
        <w:t>B</w:t>
      </w:r>
    </w:p>
    <w:p w14:paraId="529614CD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22"/>
        <w:ind w:left="115"/>
        <w:rPr>
          <w:rFonts w:eastAsia="Gentium Basic"/>
          <w:color w:val="44546A"/>
          <w:sz w:val="28"/>
          <w:szCs w:val="28"/>
          <w:lang w:val="it-IT"/>
        </w:rPr>
      </w:pPr>
    </w:p>
    <w:tbl>
      <w:tblPr>
        <w:tblStyle w:val="a"/>
        <w:tblW w:w="9884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849"/>
        <w:gridCol w:w="6035"/>
      </w:tblGrid>
      <w:tr w:rsidR="000F424B" w:rsidRPr="00E26718" w14:paraId="0145B0BC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EFA3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b/>
                <w:color w:val="44546A"/>
                <w:sz w:val="28"/>
                <w:szCs w:val="28"/>
              </w:rPr>
              <w:t>DENOMINAZIONE/RAGIONE SOCIALE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2107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42717EE9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CFB2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b/>
                <w:color w:val="44546A"/>
                <w:sz w:val="28"/>
                <w:szCs w:val="28"/>
              </w:rPr>
              <w:t>TIPOLOGIA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D0BB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b/>
                <w:color w:val="44546A"/>
                <w:sz w:val="28"/>
                <w:szCs w:val="28"/>
              </w:rPr>
              <w:t>PUBBLICO /PRIVATO</w:t>
            </w:r>
          </w:p>
        </w:tc>
      </w:tr>
      <w:tr w:rsidR="000F424B" w:rsidRPr="00E26718" w14:paraId="4420636D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767B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Indirizzo</w:t>
            </w:r>
            <w:proofErr w:type="spellEnd"/>
            <w:r w:rsidRPr="00E26718">
              <w:rPr>
                <w:rFonts w:eastAsia="Gentium Basic"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sede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0B41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4BF571C8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29E3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sito</w:t>
            </w:r>
            <w:proofErr w:type="spellEnd"/>
            <w:r w:rsidRPr="00E26718">
              <w:rPr>
                <w:rFonts w:eastAsia="Gentium Basic"/>
                <w:color w:val="44546A"/>
                <w:sz w:val="28"/>
                <w:szCs w:val="28"/>
              </w:rPr>
              <w:t xml:space="preserve"> web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A26A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7D50D063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E51E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Telefono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731B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09A89B70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504A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color w:val="44546A"/>
                <w:sz w:val="28"/>
                <w:szCs w:val="28"/>
              </w:rPr>
              <w:t>E-mail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F721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4B83A580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C120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color w:val="44546A"/>
                <w:sz w:val="28"/>
                <w:szCs w:val="28"/>
              </w:rPr>
              <w:t>Pec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AD43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3E42DD6D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0841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b/>
                <w:color w:val="44546A"/>
                <w:sz w:val="28"/>
                <w:szCs w:val="28"/>
              </w:rPr>
              <w:t>NOMINATIVO CONTATTO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568A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18AEB0EF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6AA7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Ruolo</w:t>
            </w:r>
            <w:proofErr w:type="spellEnd"/>
            <w:r w:rsidRPr="00E26718">
              <w:rPr>
                <w:rFonts w:eastAsia="Gentium Basic"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nell’organizzazione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4A27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43EE9DE9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707C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color w:val="44546A"/>
                <w:sz w:val="28"/>
                <w:szCs w:val="28"/>
              </w:rPr>
              <w:t>Nome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E63D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678A2155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BA3A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20F5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095C15DA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9AE9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44546A"/>
                <w:sz w:val="28"/>
                <w:szCs w:val="28"/>
              </w:rPr>
              <w:t>Telefono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BF1A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  <w:tr w:rsidR="000F424B" w:rsidRPr="00E26718" w14:paraId="0A71ED5F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F1A9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  <w:r w:rsidRPr="00E26718">
              <w:rPr>
                <w:rFonts w:eastAsia="Gentium Basic"/>
                <w:color w:val="44546A"/>
                <w:sz w:val="28"/>
                <w:szCs w:val="28"/>
              </w:rPr>
              <w:t>E-mail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B357" w14:textId="77777777" w:rsidR="000F424B" w:rsidRPr="00E26718" w:rsidRDefault="000F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ntium Basic"/>
                <w:color w:val="44546A"/>
                <w:sz w:val="28"/>
                <w:szCs w:val="28"/>
              </w:rPr>
            </w:pPr>
          </w:p>
        </w:tc>
      </w:tr>
    </w:tbl>
    <w:p w14:paraId="4FAC040B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rPr>
          <w:rFonts w:eastAsia="Gentium Basic"/>
          <w:color w:val="44546A"/>
          <w:sz w:val="28"/>
          <w:szCs w:val="28"/>
        </w:rPr>
      </w:pPr>
    </w:p>
    <w:tbl>
      <w:tblPr>
        <w:tblStyle w:val="a0"/>
        <w:tblW w:w="984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F424B" w:rsidRPr="00E26718" w14:paraId="1E2617BD" w14:textId="77777777">
        <w:trPr>
          <w:trHeight w:val="1143"/>
        </w:trPr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EC1F" w14:textId="77777777" w:rsidR="000F424B" w:rsidRPr="00E26718" w:rsidRDefault="00C17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Gentium Basic"/>
                <w:color w:val="000000"/>
                <w:sz w:val="28"/>
                <w:szCs w:val="28"/>
                <w:lang w:val="it-IT"/>
              </w:rPr>
            </w:pPr>
            <w:r w:rsidRPr="00E26718">
              <w:rPr>
                <w:rFonts w:eastAsia="Gentium Basic"/>
                <w:b/>
                <w:color w:val="44546A"/>
                <w:sz w:val="28"/>
                <w:szCs w:val="28"/>
                <w:lang w:val="it-IT"/>
              </w:rPr>
              <w:t xml:space="preserve">Descrizione sintetica della </w:t>
            </w:r>
            <w:proofErr w:type="spellStart"/>
            <w:r w:rsidRPr="00E26718">
              <w:rPr>
                <w:rFonts w:eastAsia="Gentium Basic"/>
                <w:b/>
                <w:color w:val="44546A"/>
                <w:sz w:val="28"/>
                <w:szCs w:val="28"/>
                <w:lang w:val="it-IT"/>
              </w:rPr>
              <w:t>Mission</w:t>
            </w:r>
            <w:proofErr w:type="spellEnd"/>
            <w:r w:rsidRPr="00E26718">
              <w:rPr>
                <w:rFonts w:eastAsia="Gentium Basic"/>
                <w:b/>
                <w:color w:val="44546A"/>
                <w:sz w:val="28"/>
                <w:szCs w:val="28"/>
                <w:lang w:val="it-IT"/>
              </w:rPr>
              <w:t xml:space="preserve"> del soggetto</w:t>
            </w:r>
            <w:r w:rsidRPr="00E26718">
              <w:rPr>
                <w:rFonts w:eastAsia="Gentium Basic"/>
                <w:color w:val="44546A"/>
                <w:sz w:val="28"/>
                <w:szCs w:val="28"/>
                <w:lang w:val="it-IT"/>
              </w:rPr>
              <w:t xml:space="preserve"> </w:t>
            </w:r>
            <w:r w:rsidRPr="00E26718">
              <w:rPr>
                <w:rFonts w:eastAsia="Gentium Basic"/>
                <w:color w:val="000000"/>
                <w:sz w:val="28"/>
                <w:szCs w:val="28"/>
                <w:lang w:val="it-IT"/>
              </w:rPr>
              <w:t>(</w:t>
            </w:r>
            <w:r w:rsidRPr="00E26718">
              <w:rPr>
                <w:rFonts w:eastAsia="Gentium Basic"/>
                <w:i/>
                <w:color w:val="000000"/>
                <w:sz w:val="28"/>
                <w:szCs w:val="28"/>
                <w:lang w:val="it-IT"/>
              </w:rPr>
              <w:t xml:space="preserve">ambito di attività, competenze ed esperienze scientifico-tecnologiche in relazione alle possibili azioni progettuali </w:t>
            </w:r>
            <w:r w:rsidRPr="00E26718">
              <w:rPr>
                <w:rFonts w:eastAsia="Gentium Basic"/>
                <w:i/>
                <w:color w:val="FF0000"/>
                <w:sz w:val="28"/>
                <w:szCs w:val="28"/>
                <w:lang w:val="it-IT"/>
              </w:rPr>
              <w:t>da porre in essere</w:t>
            </w:r>
            <w:r w:rsidRPr="00E26718">
              <w:rPr>
                <w:rFonts w:eastAsia="Gentium Basic"/>
                <w:i/>
                <w:color w:val="000000"/>
                <w:sz w:val="28"/>
                <w:szCs w:val="28"/>
                <w:lang w:val="it-IT"/>
              </w:rPr>
              <w:t>, capacità specifiche in termini di risorse umane da impiegare per garantire le competenze necessarie per l’implementazione del Progetto</w:t>
            </w:r>
            <w:r w:rsidRPr="00E26718">
              <w:rPr>
                <w:rFonts w:eastAsia="Gentium Basic"/>
                <w:color w:val="000000"/>
                <w:sz w:val="28"/>
                <w:szCs w:val="28"/>
                <w:lang w:val="it-IT"/>
              </w:rPr>
              <w:t>).</w:t>
            </w:r>
          </w:p>
        </w:tc>
      </w:tr>
    </w:tbl>
    <w:p w14:paraId="36696329" w14:textId="77777777" w:rsidR="000F424B" w:rsidRPr="00E26718" w:rsidRDefault="00C17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rPr>
          <w:color w:val="000000"/>
          <w:sz w:val="22"/>
          <w:szCs w:val="22"/>
        </w:rPr>
      </w:pPr>
      <w:r w:rsidRPr="00E26718">
        <w:rPr>
          <w:b/>
          <w:i/>
          <w:color w:val="000000"/>
          <w:sz w:val="22"/>
          <w:szCs w:val="22"/>
        </w:rPr>
        <w:t xml:space="preserve">Settore di </w:t>
      </w:r>
      <w:proofErr w:type="spellStart"/>
      <w:r w:rsidRPr="00E26718">
        <w:rPr>
          <w:b/>
          <w:i/>
          <w:color w:val="000000"/>
          <w:sz w:val="22"/>
          <w:szCs w:val="22"/>
        </w:rPr>
        <w:t>interesse</w:t>
      </w:r>
      <w:proofErr w:type="spellEnd"/>
      <w:r w:rsidRPr="00E26718">
        <w:rPr>
          <w:b/>
          <w:i/>
          <w:strike/>
          <w:color w:val="000000"/>
          <w:sz w:val="22"/>
          <w:szCs w:val="22"/>
        </w:rPr>
        <w:t>:</w:t>
      </w:r>
    </w:p>
    <w:p w14:paraId="040DE9E6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hanging="361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recupero e adeguamento funzionale, strutturale e impiantistico di immobili e/o spazi pubblici;</w:t>
      </w:r>
    </w:p>
    <w:p w14:paraId="24D2D367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hanging="361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recupero e rigenerazione di aree o complessi legati all’archeologia industriale dismessi;</w:t>
      </w:r>
    </w:p>
    <w:p w14:paraId="4704EEC2" w14:textId="3B05F4C9" w:rsidR="000F424B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right="235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realizzazione di percorsi ciclabili e/o pedonali per la connessione e la fruizione dei luoghi di interesse turistico-culturale (musei, monumenti, siti Unesco, biblioteche, aree archeologiche e altre attrattive culturali, religiose, artistiche, ecc.);</w:t>
      </w:r>
    </w:p>
    <w:p w14:paraId="6E8C9FEE" w14:textId="2D3ED95F" w:rsidR="00E26718" w:rsidRDefault="00E26718" w:rsidP="00E267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right="235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5F25DC97" w14:textId="77777777" w:rsidR="00E26718" w:rsidRPr="00E26718" w:rsidRDefault="00E26718" w:rsidP="00E267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right="235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2348683D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right="23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erogazione dei servizi di informazione e comunicazione per l’accoglienza (info </w:t>
      </w:r>
      <w:proofErr w:type="spellStart"/>
      <w:r w:rsidRPr="00E26718">
        <w:rPr>
          <w:rFonts w:eastAsia="Gentium Basic"/>
          <w:color w:val="000000"/>
          <w:sz w:val="28"/>
          <w:szCs w:val="28"/>
          <w:lang w:val="it-IT"/>
        </w:rPr>
        <w:t>point</w:t>
      </w:r>
      <w:proofErr w:type="spellEnd"/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, </w:t>
      </w:r>
      <w:proofErr w:type="spellStart"/>
      <w:r w:rsidRPr="00E26718">
        <w:rPr>
          <w:rFonts w:eastAsia="Gentium Basic"/>
          <w:color w:val="000000"/>
          <w:sz w:val="28"/>
          <w:szCs w:val="28"/>
          <w:lang w:val="it-IT"/>
        </w:rPr>
        <w:t>visitor</w:t>
      </w:r>
      <w:proofErr w:type="spellEnd"/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center, etc.), volti a favorire la fruizione del patrimonio culturale tangibile e intangibile, anche attraverso tecnologie avanzate e strumenti innovativi (prodotti editoriali e multimediali, portali informativi, pannelli interattivi, audioguide, realtà aumentata, ecc.);</w:t>
      </w:r>
    </w:p>
    <w:p w14:paraId="2BD3A4E2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right="229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valorizzazione e ampliamento dell’offerta culturale, attraverso la realizzazione di attività e servizi artistici (installazioni, videoproiezioni, </w:t>
      </w:r>
      <w:proofErr w:type="spellStart"/>
      <w:r w:rsidRPr="00E26718">
        <w:rPr>
          <w:rFonts w:eastAsia="Gentium Basic"/>
          <w:color w:val="000000"/>
          <w:sz w:val="28"/>
          <w:szCs w:val="28"/>
          <w:lang w:val="it-IT"/>
        </w:rPr>
        <w:t>digital</w:t>
      </w:r>
      <w:proofErr w:type="spellEnd"/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art, </w:t>
      </w:r>
      <w:proofErr w:type="spellStart"/>
      <w:r w:rsidRPr="00E26718">
        <w:rPr>
          <w:rFonts w:eastAsia="Gentium Basic"/>
          <w:color w:val="000000"/>
          <w:sz w:val="28"/>
          <w:szCs w:val="28"/>
          <w:lang w:val="it-IT"/>
        </w:rPr>
        <w:t>land</w:t>
      </w:r>
      <w:proofErr w:type="spellEnd"/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art, ecc.), in luoghi potenzialmente interessanti sotto il profilo turistico;</w:t>
      </w:r>
    </w:p>
    <w:p w14:paraId="716938D5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right="229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realizzazione di un progetto di catalogazione e digitalizzazione del patrimonio culturale pubblico ( archi, biblioteche, beni architettonici e paesaggistici...)</w:t>
      </w:r>
    </w:p>
    <w:p w14:paraId="6CB62F33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ind w:hanging="361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realizzazione e promozione di itinerari culturali, tematici, percorsi storici e visite guidate, anche attraverso il restauro e l’apertura al pubblico di siti;</w:t>
      </w:r>
    </w:p>
    <w:p w14:paraId="243DA00E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2"/>
        <w:ind w:right="232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valorizzazione di </w:t>
      </w:r>
      <w:proofErr w:type="spellStart"/>
      <w:r w:rsidRPr="00E26718">
        <w:rPr>
          <w:rFonts w:eastAsia="Gentium Basic"/>
          <w:color w:val="000000"/>
          <w:sz w:val="28"/>
          <w:szCs w:val="28"/>
          <w:lang w:val="it-IT"/>
        </w:rPr>
        <w:t>saperi</w:t>
      </w:r>
      <w:proofErr w:type="spellEnd"/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e tecniche locali (artigianato locale, tecniche costruttive e lavorazioni dei materiali secondo le tradizioni locali, ecc.) anche attraverso attività esperienziali aventi ad oggetto gli elementi simbolici del carattere identitario dei luoghi;</w:t>
      </w:r>
    </w:p>
    <w:p w14:paraId="6B31FB8C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hanging="361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miglioramento dell’accessibilità e della mobilità nei territori.</w:t>
      </w:r>
    </w:p>
    <w:p w14:paraId="778C081E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hanging="361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sviluppo occupazionale per le nuove generazioni</w:t>
      </w:r>
    </w:p>
    <w:p w14:paraId="52205438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hanging="361"/>
        <w:jc w:val="both"/>
        <w:rPr>
          <w:rFonts w:eastAsia="Gentium Basic"/>
          <w:color w:val="000000"/>
          <w:sz w:val="28"/>
          <w:szCs w:val="28"/>
        </w:rPr>
      </w:pPr>
      <w:proofErr w:type="spellStart"/>
      <w:r w:rsidRPr="00E26718">
        <w:rPr>
          <w:rFonts w:eastAsia="Gentium Basic"/>
          <w:color w:val="000000"/>
          <w:sz w:val="28"/>
          <w:szCs w:val="28"/>
        </w:rPr>
        <w:t>sviluppo</w:t>
      </w:r>
      <w:proofErr w:type="spellEnd"/>
      <w:r w:rsidRPr="00E26718">
        <w:rPr>
          <w:rFonts w:eastAsia="Gentium Basic"/>
          <w:color w:val="000000"/>
          <w:sz w:val="28"/>
          <w:szCs w:val="28"/>
        </w:rPr>
        <w:t xml:space="preserve"> </w:t>
      </w:r>
      <w:proofErr w:type="spellStart"/>
      <w:r w:rsidRPr="00E26718">
        <w:rPr>
          <w:rFonts w:eastAsia="Gentium Basic"/>
          <w:color w:val="000000"/>
          <w:sz w:val="28"/>
          <w:szCs w:val="28"/>
        </w:rPr>
        <w:t>dell’impresa</w:t>
      </w:r>
      <w:proofErr w:type="spellEnd"/>
      <w:r w:rsidRPr="00E26718">
        <w:rPr>
          <w:rFonts w:eastAsia="Gentium Basic"/>
          <w:color w:val="000000"/>
          <w:sz w:val="28"/>
          <w:szCs w:val="28"/>
        </w:rPr>
        <w:t xml:space="preserve"> locale</w:t>
      </w:r>
    </w:p>
    <w:p w14:paraId="3D4BC2C8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hanging="361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ripopolamento degli ambiti interessati al Progetto</w:t>
      </w:r>
    </w:p>
    <w:p w14:paraId="1E7C55B7" w14:textId="77777777" w:rsidR="000F424B" w:rsidRPr="00E26718" w:rsidRDefault="00C171C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hanging="361"/>
        <w:jc w:val="both"/>
        <w:rPr>
          <w:rFonts w:eastAsia="Gentium Basic"/>
          <w:color w:val="000000"/>
          <w:sz w:val="28"/>
          <w:szCs w:val="28"/>
        </w:rPr>
      </w:pPr>
      <w:proofErr w:type="spellStart"/>
      <w:r w:rsidRPr="00E26718">
        <w:rPr>
          <w:rFonts w:eastAsia="Gentium Basic"/>
          <w:color w:val="000000"/>
          <w:sz w:val="28"/>
          <w:szCs w:val="28"/>
        </w:rPr>
        <w:t>altro</w:t>
      </w:r>
      <w:proofErr w:type="spellEnd"/>
      <w:r w:rsidRPr="00E26718">
        <w:rPr>
          <w:rFonts w:eastAsia="Gentium Basic"/>
          <w:color w:val="000000"/>
          <w:sz w:val="28"/>
          <w:szCs w:val="28"/>
        </w:rPr>
        <w:t xml:space="preserve">: </w:t>
      </w:r>
      <w:proofErr w:type="spellStart"/>
      <w:r w:rsidRPr="00E26718">
        <w:rPr>
          <w:rFonts w:eastAsia="Gentium Basic"/>
          <w:color w:val="000000"/>
          <w:sz w:val="28"/>
          <w:szCs w:val="28"/>
        </w:rPr>
        <w:t>specificare</w:t>
      </w:r>
      <w:proofErr w:type="spellEnd"/>
      <w:r w:rsidRPr="00E26718">
        <w:rPr>
          <w:rFonts w:eastAsia="Gentium Basic"/>
          <w:color w:val="000000"/>
          <w:sz w:val="28"/>
          <w:szCs w:val="28"/>
        </w:rPr>
        <w:t>…..</w:t>
      </w:r>
    </w:p>
    <w:p w14:paraId="22F105E7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left="325"/>
        <w:jc w:val="both"/>
        <w:rPr>
          <w:rFonts w:eastAsia="Gentium Basic"/>
          <w:color w:val="000000"/>
          <w:sz w:val="28"/>
          <w:szCs w:val="28"/>
        </w:rPr>
      </w:pPr>
    </w:p>
    <w:p w14:paraId="137C4025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left="325"/>
        <w:jc w:val="both"/>
        <w:rPr>
          <w:rFonts w:eastAsia="Gentium Basic"/>
          <w:color w:val="000000"/>
          <w:sz w:val="28"/>
          <w:szCs w:val="28"/>
        </w:rPr>
      </w:pPr>
    </w:p>
    <w:tbl>
      <w:tblPr>
        <w:tblStyle w:val="a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0F424B" w:rsidRPr="00E26718" w14:paraId="5CC89A3C" w14:textId="77777777">
        <w:tc>
          <w:tcPr>
            <w:tcW w:w="9781" w:type="dxa"/>
            <w:gridSpan w:val="2"/>
          </w:tcPr>
          <w:p w14:paraId="20B57B06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it-IT"/>
              </w:rPr>
            </w:pPr>
            <w:r w:rsidRPr="00E26718">
              <w:rPr>
                <w:b/>
                <w:color w:val="000000"/>
                <w:sz w:val="24"/>
                <w:szCs w:val="24"/>
                <w:lang w:val="it-IT"/>
              </w:rPr>
              <w:t>Descrizione della proposta (</w:t>
            </w:r>
            <w:r w:rsidRPr="00E26718">
              <w:rPr>
                <w:i/>
                <w:color w:val="000000"/>
                <w:sz w:val="24"/>
                <w:szCs w:val="24"/>
                <w:lang w:val="it-IT"/>
              </w:rPr>
              <w:t xml:space="preserve">Max 3000 caratteri)  </w:t>
            </w:r>
          </w:p>
          <w:p w14:paraId="6D3D55C4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it-IT"/>
              </w:rPr>
            </w:pPr>
          </w:p>
          <w:p w14:paraId="65103012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it-IT"/>
              </w:rPr>
            </w:pPr>
          </w:p>
          <w:p w14:paraId="391103B9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0F424B" w:rsidRPr="00E26718" w14:paraId="6AEFD30C" w14:textId="77777777">
        <w:tc>
          <w:tcPr>
            <w:tcW w:w="9781" w:type="dxa"/>
            <w:gridSpan w:val="2"/>
          </w:tcPr>
          <w:p w14:paraId="16D1DB52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it-IT"/>
              </w:rPr>
            </w:pPr>
            <w:r w:rsidRPr="00E26718">
              <w:rPr>
                <w:b/>
                <w:color w:val="000000"/>
                <w:sz w:val="24"/>
                <w:szCs w:val="24"/>
                <w:lang w:val="it-IT"/>
              </w:rPr>
              <w:t>Descrizione dei tempi e delle fasi di realizzazione</w:t>
            </w:r>
          </w:p>
          <w:p w14:paraId="0BD7A55F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0F424B" w:rsidRPr="00E26718" w14:paraId="3BB702D4" w14:textId="77777777">
        <w:tc>
          <w:tcPr>
            <w:tcW w:w="4890" w:type="dxa"/>
          </w:tcPr>
          <w:p w14:paraId="0D8073A4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E26718">
              <w:rPr>
                <w:b/>
                <w:color w:val="000000"/>
                <w:sz w:val="24"/>
                <w:szCs w:val="24"/>
              </w:rPr>
              <w:t>Costi</w:t>
            </w:r>
            <w:proofErr w:type="spellEnd"/>
          </w:p>
        </w:tc>
        <w:tc>
          <w:tcPr>
            <w:tcW w:w="4891" w:type="dxa"/>
          </w:tcPr>
          <w:p w14:paraId="13E10CDC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424B" w:rsidRPr="00E26718" w14:paraId="166AF43A" w14:textId="77777777">
        <w:tc>
          <w:tcPr>
            <w:tcW w:w="4890" w:type="dxa"/>
          </w:tcPr>
          <w:p w14:paraId="76F44D9D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26718">
              <w:rPr>
                <w:b/>
                <w:color w:val="000000"/>
                <w:sz w:val="24"/>
                <w:szCs w:val="24"/>
              </w:rPr>
              <w:t xml:space="preserve">Quota di </w:t>
            </w:r>
            <w:proofErr w:type="spellStart"/>
            <w:r w:rsidRPr="00E26718">
              <w:rPr>
                <w:b/>
                <w:color w:val="000000"/>
                <w:sz w:val="24"/>
                <w:szCs w:val="24"/>
              </w:rPr>
              <w:t>compartecipazione</w:t>
            </w:r>
            <w:proofErr w:type="spellEnd"/>
            <w:r w:rsidRPr="00E26718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6718">
              <w:rPr>
                <w:b/>
                <w:color w:val="000000"/>
                <w:sz w:val="24"/>
                <w:szCs w:val="24"/>
              </w:rPr>
              <w:t>eventuale</w:t>
            </w:r>
            <w:proofErr w:type="spellEnd"/>
            <w:r w:rsidRPr="00E26718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891" w:type="dxa"/>
          </w:tcPr>
          <w:p w14:paraId="15526EA2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424B" w:rsidRPr="00E26718" w14:paraId="02C1D7CA" w14:textId="77777777">
        <w:tc>
          <w:tcPr>
            <w:tcW w:w="4890" w:type="dxa"/>
          </w:tcPr>
          <w:p w14:paraId="20281177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E26718">
              <w:rPr>
                <w:b/>
                <w:color w:val="000000"/>
                <w:sz w:val="24"/>
                <w:szCs w:val="24"/>
              </w:rPr>
              <w:lastRenderedPageBreak/>
              <w:t>Livello</w:t>
            </w:r>
            <w:proofErr w:type="spellEnd"/>
            <w:r w:rsidRPr="00E26718">
              <w:rPr>
                <w:b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26718">
              <w:rPr>
                <w:b/>
                <w:color w:val="000000"/>
                <w:sz w:val="24"/>
                <w:szCs w:val="24"/>
              </w:rPr>
              <w:t>progettazione</w:t>
            </w:r>
            <w:proofErr w:type="spellEnd"/>
            <w:r w:rsidRPr="00E2671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718">
              <w:rPr>
                <w:b/>
                <w:color w:val="000000"/>
                <w:sz w:val="24"/>
                <w:szCs w:val="24"/>
              </w:rPr>
              <w:t>disponibile</w:t>
            </w:r>
            <w:proofErr w:type="spellEnd"/>
          </w:p>
        </w:tc>
        <w:tc>
          <w:tcPr>
            <w:tcW w:w="4891" w:type="dxa"/>
          </w:tcPr>
          <w:p w14:paraId="3C32C524" w14:textId="77777777" w:rsidR="000F424B" w:rsidRPr="00E26718" w:rsidRDefault="000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1800E76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74"/>
        </w:tabs>
        <w:spacing w:before="50"/>
        <w:ind w:left="325"/>
        <w:jc w:val="both"/>
        <w:rPr>
          <w:rFonts w:eastAsia="Gentium Basic"/>
          <w:color w:val="000000"/>
          <w:sz w:val="28"/>
          <w:szCs w:val="28"/>
        </w:rPr>
      </w:pPr>
    </w:p>
    <w:p w14:paraId="07524C15" w14:textId="77777777" w:rsidR="00E26718" w:rsidRDefault="00E2671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eastAsia="Gentium Basic"/>
          <w:b/>
          <w:color w:val="000000"/>
          <w:sz w:val="28"/>
          <w:szCs w:val="28"/>
        </w:rPr>
      </w:pPr>
    </w:p>
    <w:p w14:paraId="7E74ED7B" w14:textId="77777777" w:rsidR="00E26718" w:rsidRDefault="00E2671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eastAsia="Gentium Basic"/>
          <w:b/>
          <w:color w:val="000000"/>
          <w:sz w:val="28"/>
          <w:szCs w:val="28"/>
        </w:rPr>
      </w:pPr>
    </w:p>
    <w:p w14:paraId="08B7B9E9" w14:textId="7B3D6C69" w:rsidR="000F424B" w:rsidRPr="00E26718" w:rsidRDefault="00C171C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eastAsia="Gentium Basic"/>
          <w:color w:val="000000"/>
          <w:sz w:val="28"/>
          <w:szCs w:val="28"/>
        </w:rPr>
      </w:pPr>
      <w:proofErr w:type="spellStart"/>
      <w:r w:rsidRPr="00E26718">
        <w:rPr>
          <w:rFonts w:eastAsia="Gentium Basic"/>
          <w:b/>
          <w:color w:val="000000"/>
          <w:sz w:val="28"/>
          <w:szCs w:val="28"/>
        </w:rPr>
        <w:t>Modalità</w:t>
      </w:r>
      <w:proofErr w:type="spellEnd"/>
      <w:r w:rsidRPr="00E26718">
        <w:rPr>
          <w:rFonts w:eastAsia="Gentium Basic"/>
          <w:b/>
          <w:color w:val="000000"/>
          <w:sz w:val="28"/>
          <w:szCs w:val="28"/>
        </w:rPr>
        <w:t xml:space="preserve"> di </w:t>
      </w:r>
      <w:proofErr w:type="spellStart"/>
      <w:r w:rsidRPr="00E26718">
        <w:rPr>
          <w:rFonts w:eastAsia="Gentium Basic"/>
          <w:b/>
          <w:color w:val="000000"/>
          <w:sz w:val="28"/>
          <w:szCs w:val="28"/>
        </w:rPr>
        <w:t>partecipazione</w:t>
      </w:r>
      <w:proofErr w:type="spellEnd"/>
      <w:r w:rsidRPr="00E26718">
        <w:rPr>
          <w:rFonts w:eastAsia="Gentium Basic"/>
          <w:b/>
          <w:color w:val="000000"/>
          <w:sz w:val="28"/>
          <w:szCs w:val="28"/>
        </w:rPr>
        <w:t>:</w:t>
      </w:r>
    </w:p>
    <w:tbl>
      <w:tblPr>
        <w:tblStyle w:val="a2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1"/>
      </w:tblGrid>
      <w:tr w:rsidR="000F424B" w:rsidRPr="00E26718" w14:paraId="2C96732D" w14:textId="77777777">
        <w:trPr>
          <w:trHeight w:val="462"/>
        </w:trPr>
        <w:tc>
          <w:tcPr>
            <w:tcW w:w="4962" w:type="dxa"/>
          </w:tcPr>
          <w:p w14:paraId="0B63DF7D" w14:textId="77777777" w:rsidR="000F424B" w:rsidRPr="00E26718" w:rsidRDefault="00C171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9"/>
              <w:rPr>
                <w:color w:val="000000"/>
                <w:sz w:val="28"/>
                <w:szCs w:val="28"/>
              </w:rPr>
            </w:pPr>
            <w:proofErr w:type="spellStart"/>
            <w:r w:rsidRPr="00E26718">
              <w:rPr>
                <w:rFonts w:eastAsia="Gentium Basic"/>
                <w:color w:val="000000"/>
                <w:sz w:val="28"/>
                <w:szCs w:val="28"/>
              </w:rPr>
              <w:t>Accordo</w:t>
            </w:r>
            <w:proofErr w:type="spellEnd"/>
            <w:r w:rsidRPr="00E26718">
              <w:rPr>
                <w:rFonts w:eastAsia="Gentium Basic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E26718">
              <w:rPr>
                <w:rFonts w:eastAsia="Gentium Basic"/>
                <w:color w:val="000000"/>
                <w:sz w:val="28"/>
                <w:szCs w:val="28"/>
              </w:rPr>
              <w:t>partenariato</w:t>
            </w:r>
            <w:proofErr w:type="spellEnd"/>
          </w:p>
        </w:tc>
        <w:tc>
          <w:tcPr>
            <w:tcW w:w="4671" w:type="dxa"/>
          </w:tcPr>
          <w:p w14:paraId="11816899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Gentium Basic"/>
                <w:color w:val="000000"/>
                <w:sz w:val="28"/>
                <w:szCs w:val="28"/>
                <w:lang w:val="it-IT"/>
              </w:rPr>
            </w:pPr>
            <w:r w:rsidRPr="00E26718">
              <w:rPr>
                <w:rFonts w:eastAsia="Gentium Basic"/>
                <w:i/>
                <w:color w:val="000000"/>
                <w:sz w:val="22"/>
                <w:szCs w:val="22"/>
                <w:lang w:val="it-IT"/>
              </w:rPr>
              <w:t>Descrivere sinteticamente i termini dell’impegno e il ruolo del partner nella proposta</w:t>
            </w:r>
          </w:p>
        </w:tc>
      </w:tr>
      <w:tr w:rsidR="000F424B" w:rsidRPr="00E26718" w14:paraId="3FCC4C44" w14:textId="77777777">
        <w:tc>
          <w:tcPr>
            <w:tcW w:w="4962" w:type="dxa"/>
          </w:tcPr>
          <w:p w14:paraId="22CD44AA" w14:textId="77777777" w:rsidR="000F424B" w:rsidRPr="00E26718" w:rsidRDefault="00C171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9"/>
              <w:rPr>
                <w:color w:val="000000"/>
                <w:sz w:val="28"/>
                <w:szCs w:val="28"/>
                <w:lang w:val="it-IT"/>
              </w:rPr>
            </w:pPr>
            <w:r w:rsidRPr="00E26718">
              <w:rPr>
                <w:rFonts w:eastAsia="Gentium Basic"/>
                <w:color w:val="000000"/>
                <w:sz w:val="28"/>
                <w:szCs w:val="28"/>
                <w:lang w:val="it-IT"/>
              </w:rPr>
              <w:t xml:space="preserve">Impegno alla stipula di accordi di collaborazione </w:t>
            </w:r>
          </w:p>
        </w:tc>
        <w:tc>
          <w:tcPr>
            <w:tcW w:w="4671" w:type="dxa"/>
          </w:tcPr>
          <w:p w14:paraId="37CFF3E4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Gentium Basic"/>
                <w:color w:val="000000"/>
                <w:sz w:val="28"/>
                <w:szCs w:val="28"/>
                <w:lang w:val="it-IT"/>
              </w:rPr>
            </w:pPr>
            <w:r w:rsidRPr="00E26718">
              <w:rPr>
                <w:rFonts w:eastAsia="Gentium Basic"/>
                <w:i/>
                <w:color w:val="000000"/>
                <w:sz w:val="22"/>
                <w:szCs w:val="22"/>
                <w:lang w:val="it-IT"/>
              </w:rPr>
              <w:t>Descrivere sinteticamente i termini dell’impegno del partner</w:t>
            </w:r>
          </w:p>
        </w:tc>
      </w:tr>
      <w:tr w:rsidR="000F424B" w:rsidRPr="00E26718" w14:paraId="2C9BCF90" w14:textId="77777777">
        <w:tc>
          <w:tcPr>
            <w:tcW w:w="4962" w:type="dxa"/>
          </w:tcPr>
          <w:p w14:paraId="1B96AFC3" w14:textId="77777777" w:rsidR="000F424B" w:rsidRPr="00E26718" w:rsidRDefault="00C171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9"/>
              <w:rPr>
                <w:color w:val="000000"/>
                <w:sz w:val="28"/>
                <w:szCs w:val="28"/>
                <w:lang w:val="it-IT"/>
              </w:rPr>
            </w:pPr>
            <w:r w:rsidRPr="00E26718">
              <w:rPr>
                <w:rFonts w:eastAsia="Gentium Basic"/>
                <w:color w:val="000000"/>
                <w:sz w:val="28"/>
                <w:szCs w:val="28"/>
                <w:lang w:val="it-IT"/>
              </w:rPr>
              <w:t xml:space="preserve">Adesione al Progetto di partner pubblici e privati che si impegnano a concorrere al raggiungimento degli obiettivi del Progetto con risorse che non gravano sul presente Avviso </w:t>
            </w:r>
          </w:p>
        </w:tc>
        <w:tc>
          <w:tcPr>
            <w:tcW w:w="4671" w:type="dxa"/>
          </w:tcPr>
          <w:p w14:paraId="7EE18442" w14:textId="77777777" w:rsidR="000F424B" w:rsidRPr="00E26718" w:rsidRDefault="00C1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Gentium Basic"/>
                <w:color w:val="000000"/>
                <w:sz w:val="28"/>
                <w:szCs w:val="28"/>
                <w:lang w:val="it-IT"/>
              </w:rPr>
            </w:pPr>
            <w:r w:rsidRPr="00E26718">
              <w:rPr>
                <w:rFonts w:eastAsia="Gentium Basic"/>
                <w:i/>
                <w:color w:val="000000"/>
                <w:sz w:val="22"/>
                <w:szCs w:val="22"/>
                <w:lang w:val="it-IT"/>
              </w:rPr>
              <w:t>Descrivere sinteticamente i termini dell’impegno del partner</w:t>
            </w:r>
          </w:p>
        </w:tc>
      </w:tr>
    </w:tbl>
    <w:p w14:paraId="70769D41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117BAD91" w14:textId="77777777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i/>
          <w:color w:val="000000"/>
          <w:sz w:val="28"/>
          <w:szCs w:val="28"/>
          <w:lang w:val="it-IT"/>
        </w:rPr>
        <w:t>Oppure</w:t>
      </w:r>
    </w:p>
    <w:p w14:paraId="50BE5D54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320F4E8F" w14:textId="5F7A3A83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Il sottoscritto, con riferimento al Progetto presentato, in caso di accoglimento da parte del Comune di</w:t>
      </w:r>
      <w:r w:rsidR="00E26718" w:rsidRPr="00E26718">
        <w:rPr>
          <w:rFonts w:eastAsia="Gentium Basic"/>
          <w:color w:val="000000"/>
          <w:sz w:val="28"/>
          <w:szCs w:val="28"/>
          <w:lang w:val="it-IT"/>
        </w:rPr>
        <w:t xml:space="preserve"> </w:t>
      </w:r>
      <w:r w:rsidR="007F5CC2">
        <w:rPr>
          <w:rFonts w:eastAsia="Gentium Basic"/>
          <w:color w:val="000000"/>
          <w:sz w:val="28"/>
          <w:szCs w:val="28"/>
          <w:lang w:val="it-IT"/>
        </w:rPr>
        <w:t>MONTENERODOMO</w:t>
      </w: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</w:t>
      </w:r>
    </w:p>
    <w:p w14:paraId="1045A522" w14:textId="77777777" w:rsidR="000F424B" w:rsidRPr="00E26718" w:rsidRDefault="00C171C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Si impegna</w:t>
      </w:r>
      <w:r w:rsidRPr="00E26718">
        <w:rPr>
          <w:rFonts w:eastAsia="Gentium Basic"/>
          <w:i/>
          <w:color w:val="000000"/>
          <w:sz w:val="28"/>
          <w:szCs w:val="28"/>
          <w:lang w:val="it-IT"/>
        </w:rPr>
        <w:t xml:space="preserve"> a</w:t>
      </w: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stipulare</w:t>
      </w:r>
      <w:r w:rsidRPr="00E26718">
        <w:rPr>
          <w:rFonts w:eastAsia="Gentium Basic"/>
          <w:i/>
          <w:color w:val="000000"/>
          <w:sz w:val="28"/>
          <w:szCs w:val="28"/>
          <w:lang w:val="it-IT"/>
        </w:rPr>
        <w:t xml:space="preserve"> </w:t>
      </w:r>
      <w:r w:rsidRPr="00E26718">
        <w:rPr>
          <w:rFonts w:eastAsia="Gentium Basic"/>
          <w:color w:val="000000"/>
          <w:sz w:val="28"/>
          <w:szCs w:val="28"/>
          <w:lang w:val="it-IT"/>
        </w:rPr>
        <w:t>un accordo di partenariato</w:t>
      </w:r>
      <w:r w:rsidRPr="00E26718">
        <w:rPr>
          <w:rFonts w:eastAsia="Gentium Basic"/>
          <w:i/>
          <w:color w:val="000000"/>
          <w:sz w:val="28"/>
          <w:szCs w:val="28"/>
          <w:lang w:val="it-IT"/>
        </w:rPr>
        <w:t xml:space="preserve"> (descrivere) __________________________________________________________________________</w:t>
      </w:r>
    </w:p>
    <w:p w14:paraId="5ADCD361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64A61BC2" w14:textId="77777777" w:rsidR="000F424B" w:rsidRPr="00E26718" w:rsidRDefault="00C171C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Si impegna alla stipula di un accordo di collaborazione</w:t>
      </w:r>
      <w:r w:rsidRPr="00E26718">
        <w:rPr>
          <w:rFonts w:eastAsia="Gentium Basic"/>
          <w:i/>
          <w:color w:val="000000"/>
          <w:sz w:val="28"/>
          <w:szCs w:val="28"/>
          <w:lang w:val="it-IT"/>
        </w:rPr>
        <w:t xml:space="preserve"> (descrivere) __________________________________________________________________________</w:t>
      </w:r>
    </w:p>
    <w:p w14:paraId="5383D46A" w14:textId="77777777" w:rsidR="000F424B" w:rsidRPr="00E26718" w:rsidRDefault="00C171C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Si impegna ad aderire al Progetto con risorse proprie non gravanti sul presente avviso</w:t>
      </w:r>
      <w:r w:rsidRPr="00E26718">
        <w:rPr>
          <w:rFonts w:eastAsia="Gentium Basic"/>
          <w:i/>
          <w:color w:val="000000"/>
          <w:sz w:val="28"/>
          <w:szCs w:val="28"/>
          <w:lang w:val="it-IT"/>
        </w:rPr>
        <w:t xml:space="preserve"> (descrivere) </w:t>
      </w:r>
    </w:p>
    <w:p w14:paraId="0378D8C7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4E20FDD8" w14:textId="03F59A13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La presente scheda è finalizzata unicamente alla conoscenza di eventuali partner pubblico/privati che possano </w:t>
      </w:r>
      <w:r w:rsidR="00E26718" w:rsidRPr="00E26718">
        <w:rPr>
          <w:rFonts w:eastAsia="Gentium Basic"/>
          <w:color w:val="000000"/>
          <w:sz w:val="28"/>
          <w:szCs w:val="28"/>
          <w:lang w:val="it-IT"/>
        </w:rPr>
        <w:t>compartecipare</w:t>
      </w: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al progetto di rigenerazione culturale, sociale ed economica dei borghi a rischio </w:t>
      </w:r>
      <w:r w:rsidR="00E26718" w:rsidRPr="00E26718">
        <w:rPr>
          <w:rFonts w:eastAsia="Gentium Basic"/>
          <w:color w:val="000000"/>
          <w:sz w:val="28"/>
          <w:szCs w:val="28"/>
          <w:lang w:val="it-IT"/>
        </w:rPr>
        <w:t>abbandono</w:t>
      </w: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o abbandonati (Imprese, </w:t>
      </w:r>
      <w:r w:rsidRPr="00E26718">
        <w:rPr>
          <w:rFonts w:eastAsia="Gentium Basic"/>
          <w:color w:val="000000"/>
          <w:sz w:val="28"/>
          <w:szCs w:val="28"/>
          <w:lang w:val="it-IT"/>
        </w:rPr>
        <w:lastRenderedPageBreak/>
        <w:t>Università, Istituzioni scolastiche, Istituzioni culturali, Associazioni….Altro).</w:t>
      </w:r>
    </w:p>
    <w:p w14:paraId="62B7201B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4A2754E8" w14:textId="147241C9" w:rsidR="00E26718" w:rsidRPr="007F5CC2" w:rsidRDefault="00C171C8" w:rsidP="00E267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La scheda deve essere trasmessa all’indirizzo </w:t>
      </w:r>
      <w:hyperlink r:id="rId7" w:history="1">
        <w:r w:rsidR="007F5CC2" w:rsidRPr="007F5CC2">
          <w:rPr>
            <w:rStyle w:val="Collegamentoipertestuale"/>
            <w:rFonts w:eastAsia="Gentium Basic"/>
            <w:sz w:val="28"/>
            <w:szCs w:val="28"/>
            <w:lang w:val="it-IT"/>
          </w:rPr>
          <w:t>comune.montenerodomo.ch@halleycert.it</w:t>
        </w:r>
      </w:hyperlink>
      <w:r w:rsidR="007F5CC2" w:rsidRPr="007F5CC2">
        <w:rPr>
          <w:rFonts w:eastAsia="Gentium Basic"/>
          <w:color w:val="000000"/>
          <w:sz w:val="28"/>
          <w:szCs w:val="28"/>
          <w:lang w:val="it-IT"/>
        </w:rPr>
        <w:t xml:space="preserve"> </w:t>
      </w:r>
      <w:r w:rsidR="00E26718" w:rsidRPr="007F5CC2">
        <w:rPr>
          <w:rFonts w:eastAsia="Gentium Basic"/>
          <w:color w:val="000000"/>
          <w:sz w:val="28"/>
          <w:szCs w:val="28"/>
          <w:lang w:val="it-IT"/>
        </w:rPr>
        <w:t xml:space="preserve"> </w:t>
      </w:r>
    </w:p>
    <w:p w14:paraId="2657A771" w14:textId="61F11FB9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7F5CC2">
        <w:rPr>
          <w:rFonts w:eastAsia="Gentium Basic"/>
          <w:color w:val="000000"/>
          <w:sz w:val="28"/>
          <w:szCs w:val="28"/>
          <w:lang w:val="it-IT"/>
        </w:rPr>
        <w:t xml:space="preserve">o unitamente ad un documento di </w:t>
      </w:r>
      <w:r w:rsidR="00E26718" w:rsidRPr="007F5CC2">
        <w:rPr>
          <w:rFonts w:eastAsia="Gentium Basic"/>
          <w:color w:val="000000"/>
          <w:sz w:val="28"/>
          <w:szCs w:val="28"/>
          <w:lang w:val="it-IT"/>
        </w:rPr>
        <w:t>riconoscimento</w:t>
      </w:r>
      <w:r w:rsidRPr="00E26718">
        <w:rPr>
          <w:rFonts w:eastAsia="Gentium Basic"/>
          <w:color w:val="000000"/>
          <w:sz w:val="28"/>
          <w:szCs w:val="28"/>
          <w:lang w:val="it-IT"/>
        </w:rPr>
        <w:t xml:space="preserve"> del legale rappresentante dell’ente/o suo delegato.</w:t>
      </w:r>
    </w:p>
    <w:p w14:paraId="0BBF68A7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491E96E6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358FD34A" w14:textId="77777777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center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b/>
          <w:color w:val="000000"/>
          <w:sz w:val="28"/>
          <w:szCs w:val="28"/>
          <w:lang w:val="it-IT"/>
        </w:rPr>
        <w:t>Informativa sul trattamento dei dati personali</w:t>
      </w:r>
    </w:p>
    <w:p w14:paraId="69A9A0A3" w14:textId="77777777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center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b/>
          <w:color w:val="000000"/>
          <w:sz w:val="28"/>
          <w:szCs w:val="28"/>
          <w:lang w:val="it-IT"/>
        </w:rPr>
        <w:t>(ai sensi del Regolamento Comunitario 27/04/2016, n. 2016/679 e del Decreto Legislativo 30/06/2003, n. 196)</w:t>
      </w:r>
    </w:p>
    <w:p w14:paraId="2B84767E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center"/>
        <w:rPr>
          <w:rFonts w:eastAsia="Gentium Basic"/>
          <w:color w:val="000000"/>
          <w:sz w:val="28"/>
          <w:szCs w:val="28"/>
          <w:lang w:val="it-IT"/>
        </w:rPr>
      </w:pPr>
    </w:p>
    <w:p w14:paraId="13C27B1F" w14:textId="77777777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Il sottoscritto _________________________________ Codice Fiscale _______________________</w:t>
      </w:r>
    </w:p>
    <w:p w14:paraId="26FA0258" w14:textId="77777777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>in qualità di ____________________________(Ruolo) della __________________________ ___________________Denominazione/Ragione sociale, dichiara di aver preso visione dell'informativa in allegato.</w:t>
      </w:r>
    </w:p>
    <w:p w14:paraId="6038B8A4" w14:textId="77777777" w:rsidR="000F424B" w:rsidRPr="00E26718" w:rsidRDefault="000F4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  <w:lang w:val="it-IT"/>
        </w:rPr>
      </w:pPr>
    </w:p>
    <w:p w14:paraId="7B106123" w14:textId="77777777" w:rsidR="000F424B" w:rsidRPr="00E26718" w:rsidRDefault="00C17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0"/>
        <w:jc w:val="both"/>
        <w:rPr>
          <w:rFonts w:eastAsia="Gentium Basic"/>
          <w:color w:val="000000"/>
          <w:sz w:val="28"/>
          <w:szCs w:val="28"/>
        </w:rPr>
      </w:pP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color w:val="000000"/>
          <w:sz w:val="28"/>
          <w:szCs w:val="28"/>
          <w:lang w:val="it-IT"/>
        </w:rPr>
        <w:tab/>
      </w:r>
      <w:r w:rsidRPr="00E26718">
        <w:rPr>
          <w:rFonts w:eastAsia="Gentium Basic"/>
          <w:b/>
          <w:color w:val="000000"/>
          <w:sz w:val="28"/>
          <w:szCs w:val="28"/>
        </w:rPr>
        <w:t>Firma</w:t>
      </w:r>
    </w:p>
    <w:p w14:paraId="3E6B7BB1" w14:textId="77777777" w:rsidR="000F424B" w:rsidRDefault="000F42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sectPr w:rsidR="000F424B">
      <w:headerReference w:type="default" r:id="rId8"/>
      <w:footerReference w:type="default" r:id="rId9"/>
      <w:pgSz w:w="11906" w:h="16838"/>
      <w:pgMar w:top="3135" w:right="1134" w:bottom="426" w:left="992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B2F1" w14:textId="77777777" w:rsidR="00941796" w:rsidRDefault="00941796">
      <w:r>
        <w:separator/>
      </w:r>
    </w:p>
  </w:endnote>
  <w:endnote w:type="continuationSeparator" w:id="0">
    <w:p w14:paraId="6BFD2F10" w14:textId="77777777" w:rsidR="00941796" w:rsidRDefault="0094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6F29" w14:textId="77777777" w:rsidR="000F424B" w:rsidRDefault="00C171C8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color w:val="000000"/>
      </w:rPr>
      <w:t>------------------------------------------------------------------------------------------------------------------------</w:t>
    </w:r>
  </w:p>
  <w:p w14:paraId="55670610" w14:textId="2B588588" w:rsidR="000F424B" w:rsidRDefault="000F424B">
    <w:pPr>
      <w:pBdr>
        <w:top w:val="nil"/>
        <w:left w:val="nil"/>
        <w:bottom w:val="nil"/>
        <w:right w:val="nil"/>
        <w:between w:val="nil"/>
      </w:pBdr>
      <w:jc w:val="right"/>
      <w:rPr>
        <w:rFonts w:ascii="Gentium Basic" w:eastAsia="Gentium Basic" w:hAnsi="Gentium Basic" w:cs="Gentium Basi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B597F" w14:textId="77777777" w:rsidR="00941796" w:rsidRDefault="00941796">
      <w:r>
        <w:separator/>
      </w:r>
    </w:p>
  </w:footnote>
  <w:footnote w:type="continuationSeparator" w:id="0">
    <w:p w14:paraId="3310AC63" w14:textId="77777777" w:rsidR="00941796" w:rsidRDefault="0094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3BE6" w14:textId="77777777" w:rsidR="000F424B" w:rsidRDefault="00C17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455"/>
      </w:tabs>
      <w:rPr>
        <w:rFonts w:ascii="Gentium Basic" w:eastAsia="Gentium Basic" w:hAnsi="Gentium Basic" w:cs="Gentium Basic"/>
        <w:color w:val="000000"/>
        <w:sz w:val="28"/>
        <w:szCs w:val="28"/>
      </w:rPr>
    </w:pPr>
    <w:r>
      <w:rPr>
        <w:rFonts w:ascii="Gentium Basic" w:eastAsia="Gentium Basic" w:hAnsi="Gentium Basic" w:cs="Gentium Basic"/>
        <w:color w:val="000000"/>
        <w:sz w:val="28"/>
        <w:szCs w:val="28"/>
      </w:rPr>
      <w:tab/>
    </w:r>
  </w:p>
  <w:p w14:paraId="135BE45D" w14:textId="31AA16FD" w:rsidR="000F424B" w:rsidRDefault="000F42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455"/>
      </w:tabs>
      <w:rPr>
        <w:rFonts w:ascii="Gentium Basic" w:eastAsia="Gentium Basic" w:hAnsi="Gentium Basic" w:cs="Gentium Basic"/>
        <w:color w:val="000000"/>
        <w:sz w:val="28"/>
        <w:szCs w:val="28"/>
      </w:rPr>
    </w:pPr>
  </w:p>
  <w:p w14:paraId="4754765D" w14:textId="2310BCCF" w:rsidR="000F424B" w:rsidRDefault="00C17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797"/>
        <w:tab w:val="left" w:pos="9072"/>
      </w:tabs>
      <w:rPr>
        <w:rFonts w:ascii="Gentium Basic" w:eastAsia="Gentium Basic" w:hAnsi="Gentium Basic" w:cs="Gentium Basic"/>
        <w:color w:val="000000"/>
        <w:sz w:val="28"/>
        <w:szCs w:val="28"/>
      </w:rPr>
    </w:pPr>
    <w:r>
      <w:rPr>
        <w:rFonts w:ascii="Gentium Basic" w:eastAsia="Gentium Basic" w:hAnsi="Gentium Basic" w:cs="Gentium Basic"/>
        <w:color w:val="000000"/>
        <w:sz w:val="28"/>
        <w:szCs w:val="28"/>
      </w:rPr>
      <w:tab/>
    </w:r>
    <w:r w:rsidR="006D293C">
      <w:rPr>
        <w:rFonts w:ascii="Gentium Basic" w:eastAsia="Gentium Basic" w:hAnsi="Gentium Basic" w:cs="Gentium Basic"/>
        <w:color w:val="000000"/>
        <w:sz w:val="28"/>
        <w:szCs w:val="28"/>
      </w:rPr>
      <w:t xml:space="preserve">                 </w:t>
    </w:r>
    <w:r w:rsidR="006D293C" w:rsidRPr="006D293C">
      <w:rPr>
        <w:noProof/>
        <w:sz w:val="24"/>
        <w:szCs w:val="24"/>
        <w:lang w:val="it-IT"/>
      </w:rPr>
      <w:drawing>
        <wp:inline distT="0" distB="0" distL="0" distR="0" wp14:anchorId="47DA5188" wp14:editId="35AAC75D">
          <wp:extent cx="647700" cy="90313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0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ntium Basic" w:eastAsia="Gentium Basic" w:hAnsi="Gentium Basic" w:cs="Gentium Basic"/>
        <w:color w:val="000000"/>
        <w:sz w:val="28"/>
        <w:szCs w:val="28"/>
      </w:rPr>
      <w:tab/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 wp14:anchorId="7AA0C42D" wp14:editId="0492EFC8">
          <wp:simplePos x="0" y="0"/>
          <wp:positionH relativeFrom="column">
            <wp:posOffset>169545</wp:posOffset>
          </wp:positionH>
          <wp:positionV relativeFrom="paragraph">
            <wp:posOffset>27940</wp:posOffset>
          </wp:positionV>
          <wp:extent cx="1758315" cy="4489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31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8215" w:type="dxa"/>
      <w:tblInd w:w="8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1"/>
      <w:gridCol w:w="6374"/>
    </w:tblGrid>
    <w:tr w:rsidR="006D293C" w:rsidRPr="006D293C" w14:paraId="3C429547" w14:textId="77777777" w:rsidTr="00402421">
      <w:trPr>
        <w:trHeight w:val="1284"/>
      </w:trPr>
      <w:tc>
        <w:tcPr>
          <w:tcW w:w="1841" w:type="dxa"/>
        </w:tcPr>
        <w:p w14:paraId="4FD3EBF9" w14:textId="4470D326" w:rsidR="006D293C" w:rsidRPr="006D293C" w:rsidRDefault="006D293C" w:rsidP="006D293C">
          <w:pPr>
            <w:jc w:val="center"/>
            <w:rPr>
              <w:sz w:val="24"/>
              <w:szCs w:val="24"/>
              <w:lang w:val="it-IT"/>
            </w:rPr>
          </w:pPr>
        </w:p>
      </w:tc>
      <w:tc>
        <w:tcPr>
          <w:tcW w:w="6374" w:type="dxa"/>
        </w:tcPr>
        <w:p w14:paraId="075C43AF" w14:textId="77777777" w:rsidR="006D293C" w:rsidRPr="006D293C" w:rsidRDefault="006D293C" w:rsidP="006D293C">
          <w:pPr>
            <w:keepNext/>
            <w:outlineLvl w:val="0"/>
            <w:rPr>
              <w:b/>
              <w:bCs/>
              <w:sz w:val="18"/>
              <w:szCs w:val="18"/>
              <w:lang w:val="it-IT"/>
            </w:rPr>
          </w:pPr>
        </w:p>
        <w:p w14:paraId="68A6154B" w14:textId="77777777" w:rsidR="006D293C" w:rsidRPr="006D293C" w:rsidRDefault="006D293C" w:rsidP="006D293C">
          <w:pPr>
            <w:keepNext/>
            <w:outlineLvl w:val="0"/>
            <w:rPr>
              <w:b/>
              <w:bCs/>
              <w:sz w:val="36"/>
              <w:szCs w:val="24"/>
              <w:lang w:val="it-IT"/>
            </w:rPr>
          </w:pPr>
          <w:r w:rsidRPr="006D293C">
            <w:rPr>
              <w:b/>
              <w:bCs/>
              <w:sz w:val="36"/>
              <w:szCs w:val="24"/>
              <w:lang w:val="it-IT"/>
            </w:rPr>
            <w:t>COMUNE DI MONTENERODOMO</w:t>
          </w:r>
        </w:p>
        <w:p w14:paraId="468BC246" w14:textId="77777777" w:rsidR="006D293C" w:rsidRPr="006D293C" w:rsidRDefault="006D293C" w:rsidP="006D293C">
          <w:pPr>
            <w:keepNext/>
            <w:jc w:val="center"/>
            <w:outlineLvl w:val="1"/>
            <w:rPr>
              <w:sz w:val="24"/>
              <w:szCs w:val="24"/>
              <w:lang w:val="it-IT"/>
            </w:rPr>
          </w:pPr>
          <w:r w:rsidRPr="006D293C">
            <w:rPr>
              <w:sz w:val="24"/>
              <w:szCs w:val="24"/>
              <w:lang w:val="it-IT"/>
            </w:rPr>
            <w:t>PROVINCIA DI CHIETI</w:t>
          </w:r>
        </w:p>
        <w:p w14:paraId="7AA8E413" w14:textId="77777777" w:rsidR="006D293C" w:rsidRPr="006D293C" w:rsidRDefault="006D293C" w:rsidP="006D293C">
          <w:pPr>
            <w:keepNext/>
            <w:jc w:val="center"/>
            <w:outlineLvl w:val="2"/>
            <w:rPr>
              <w:sz w:val="22"/>
              <w:szCs w:val="24"/>
              <w:lang w:val="it-IT"/>
            </w:rPr>
          </w:pPr>
          <w:r w:rsidRPr="006D293C">
            <w:rPr>
              <w:sz w:val="22"/>
              <w:szCs w:val="24"/>
              <w:lang w:val="it-IT"/>
            </w:rPr>
            <w:t>˝Croce di guerra al valor militare˝</w:t>
          </w:r>
        </w:p>
      </w:tc>
    </w:tr>
  </w:tbl>
  <w:p w14:paraId="61659FAE" w14:textId="77777777" w:rsidR="006D293C" w:rsidRPr="006D293C" w:rsidRDefault="006D293C" w:rsidP="006D293C">
    <w:pPr>
      <w:pBdr>
        <w:bottom w:val="single" w:sz="12" w:space="1" w:color="auto"/>
      </w:pBdr>
      <w:tabs>
        <w:tab w:val="center" w:pos="4819"/>
        <w:tab w:val="right" w:pos="9638"/>
      </w:tabs>
      <w:rPr>
        <w:sz w:val="16"/>
        <w:szCs w:val="16"/>
        <w:lang w:val="it-IT"/>
      </w:rPr>
    </w:pPr>
  </w:p>
  <w:p w14:paraId="00A5257B" w14:textId="7C085386" w:rsidR="000F424B" w:rsidRPr="006D293C" w:rsidRDefault="006D293C" w:rsidP="006D293C">
    <w:pPr>
      <w:tabs>
        <w:tab w:val="center" w:pos="4819"/>
        <w:tab w:val="right" w:pos="9638"/>
      </w:tabs>
      <w:rPr>
        <w:sz w:val="18"/>
        <w:szCs w:val="24"/>
        <w:lang w:val="it-IT"/>
      </w:rPr>
    </w:pPr>
    <w:r w:rsidRPr="006D293C">
      <w:rPr>
        <w:sz w:val="18"/>
        <w:szCs w:val="24"/>
        <w:lang w:val="it-IT"/>
      </w:rPr>
      <w:t>Piazza B. Croce, n. 1 66010 Montenerodomo (CH) – C.F. e partita IVA 00253540694 – Tel. 0872/960109 – Fax 0872/960058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6497"/>
    <w:multiLevelType w:val="multilevel"/>
    <w:tmpl w:val="84F412FC"/>
    <w:lvl w:ilvl="0">
      <w:start w:val="1"/>
      <w:numFmt w:val="bullet"/>
      <w:lvlText w:val="•"/>
      <w:lvlJc w:val="left"/>
      <w:pPr>
        <w:ind w:left="10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1C0796"/>
    <w:multiLevelType w:val="multilevel"/>
    <w:tmpl w:val="7C9A7DA8"/>
    <w:lvl w:ilvl="0">
      <w:numFmt w:val="bullet"/>
      <w:lvlText w:val="◻"/>
      <w:lvlJc w:val="left"/>
      <w:pPr>
        <w:ind w:left="325" w:hanging="360"/>
      </w:pPr>
      <w:rPr>
        <w:rFonts w:ascii="Noto Sans Symbols" w:eastAsia="Noto Sans Symbols" w:hAnsi="Noto Sans Symbols" w:cs="Noto Sans Symbols"/>
        <w:color w:val="FF0000"/>
        <w:sz w:val="22"/>
        <w:szCs w:val="22"/>
        <w:vertAlign w:val="baseline"/>
      </w:rPr>
    </w:lvl>
    <w:lvl w:ilvl="1">
      <w:numFmt w:val="bullet"/>
      <w:lvlText w:val=""/>
      <w:lvlJc w:val="left"/>
      <w:pPr>
        <w:ind w:left="475" w:hanging="360"/>
      </w:pPr>
      <w:rPr>
        <w:vertAlign w:val="baseline"/>
      </w:rPr>
    </w:lvl>
    <w:lvl w:ilvl="2">
      <w:numFmt w:val="bullet"/>
      <w:lvlText w:val="•"/>
      <w:lvlJc w:val="left"/>
      <w:pPr>
        <w:ind w:left="1283" w:hanging="359"/>
      </w:pPr>
      <w:rPr>
        <w:vertAlign w:val="baseline"/>
      </w:rPr>
    </w:lvl>
    <w:lvl w:ilvl="3">
      <w:numFmt w:val="bullet"/>
      <w:lvlText w:val="•"/>
      <w:lvlJc w:val="left"/>
      <w:pPr>
        <w:ind w:left="2086" w:hanging="360"/>
      </w:pPr>
      <w:rPr>
        <w:vertAlign w:val="baseline"/>
      </w:rPr>
    </w:lvl>
    <w:lvl w:ilvl="4">
      <w:numFmt w:val="bullet"/>
      <w:lvlText w:val="•"/>
      <w:lvlJc w:val="left"/>
      <w:pPr>
        <w:ind w:left="2889" w:hanging="360"/>
      </w:pPr>
      <w:rPr>
        <w:vertAlign w:val="baseline"/>
      </w:rPr>
    </w:lvl>
    <w:lvl w:ilvl="5">
      <w:numFmt w:val="bullet"/>
      <w:lvlText w:val="•"/>
      <w:lvlJc w:val="left"/>
      <w:pPr>
        <w:ind w:left="3692" w:hanging="360"/>
      </w:pPr>
      <w:rPr>
        <w:vertAlign w:val="baseline"/>
      </w:rPr>
    </w:lvl>
    <w:lvl w:ilvl="6">
      <w:numFmt w:val="bullet"/>
      <w:lvlText w:val="•"/>
      <w:lvlJc w:val="left"/>
      <w:pPr>
        <w:ind w:left="4496" w:hanging="360"/>
      </w:pPr>
      <w:rPr>
        <w:vertAlign w:val="baseline"/>
      </w:rPr>
    </w:lvl>
    <w:lvl w:ilvl="7">
      <w:numFmt w:val="bullet"/>
      <w:lvlText w:val="•"/>
      <w:lvlJc w:val="left"/>
      <w:pPr>
        <w:ind w:left="5299" w:hanging="360"/>
      </w:pPr>
      <w:rPr>
        <w:vertAlign w:val="baseline"/>
      </w:rPr>
    </w:lvl>
    <w:lvl w:ilvl="8">
      <w:numFmt w:val="bullet"/>
      <w:lvlText w:val="•"/>
      <w:lvlJc w:val="left"/>
      <w:pPr>
        <w:ind w:left="6102" w:hanging="360"/>
      </w:pPr>
      <w:rPr>
        <w:vertAlign w:val="baseline"/>
      </w:rPr>
    </w:lvl>
  </w:abstractNum>
  <w:abstractNum w:abstractNumId="2" w15:restartNumberingAfterBreak="0">
    <w:nsid w:val="40C20C6B"/>
    <w:multiLevelType w:val="multilevel"/>
    <w:tmpl w:val="32D8D52A"/>
    <w:lvl w:ilvl="0">
      <w:numFmt w:val="bullet"/>
      <w:lvlText w:val="●"/>
      <w:lvlJc w:val="left"/>
      <w:pPr>
        <w:ind w:left="47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19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6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355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0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47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515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2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AB5010"/>
    <w:multiLevelType w:val="multilevel"/>
    <w:tmpl w:val="9C3C3EA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B"/>
    <w:rsid w:val="000A675E"/>
    <w:rsid w:val="000F424B"/>
    <w:rsid w:val="0044729C"/>
    <w:rsid w:val="00547D3C"/>
    <w:rsid w:val="0069603C"/>
    <w:rsid w:val="006D293C"/>
    <w:rsid w:val="007F5CC2"/>
    <w:rsid w:val="00941796"/>
    <w:rsid w:val="00BE3080"/>
    <w:rsid w:val="00C171C8"/>
    <w:rsid w:val="00C901DB"/>
    <w:rsid w:val="00E26718"/>
    <w:rsid w:val="00E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885E"/>
  <w15:docId w15:val="{2688071B-F79F-4FFA-B409-715065DF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0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1DB"/>
  </w:style>
  <w:style w:type="paragraph" w:styleId="Pidipagina">
    <w:name w:val="footer"/>
    <w:basedOn w:val="Normale"/>
    <w:link w:val="PidipaginaCarattere"/>
    <w:uiPriority w:val="99"/>
    <w:unhideWhenUsed/>
    <w:rsid w:val="00C90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1DB"/>
  </w:style>
  <w:style w:type="character" w:styleId="Collegamentoipertestuale">
    <w:name w:val="Hyperlink"/>
    <w:basedOn w:val="Carpredefinitoparagrafo"/>
    <w:uiPriority w:val="99"/>
    <w:unhideWhenUsed/>
    <w:rsid w:val="00C901D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01D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9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montenerodomo.ch@halley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Bando-PNRR-Attrattivita-dei-borghi-Partner-Domanda</dc:title>
  <dc:subject>Bando-PNRR-Attrattivita-dei-borghi-Partner-Domanda</dc:subject>
  <dc:creator>Comune di Montenerodomo</dc:creator>
  <cp:lastModifiedBy>Francesco D'Angelo</cp:lastModifiedBy>
  <cp:revision>2</cp:revision>
  <dcterms:created xsi:type="dcterms:W3CDTF">2022-03-09T15:59:00Z</dcterms:created>
  <dcterms:modified xsi:type="dcterms:W3CDTF">2022-03-09T15:59:00Z</dcterms:modified>
</cp:coreProperties>
</file>